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0"/>
      </w:tblGrid>
      <w:tr w:rsidR="003A0D3C" w:rsidRPr="003A0D3C">
        <w:trPr>
          <w:trHeight w:val="82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A0D3C" w:rsidRPr="003A0D3C" w:rsidRDefault="003A0D3C" w:rsidP="003A0D3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  <w:r w:rsidRPr="003A0D3C">
              <w:rPr>
                <w:rFonts w:ascii="宋体" w:eastAsia="宋体" w:hAnsi="宋体" w:cs="宋体"/>
                <w:b/>
                <w:bCs/>
                <w:color w:val="FF0000"/>
                <w:kern w:val="0"/>
                <w:sz w:val="44"/>
                <w:szCs w:val="44"/>
              </w:rPr>
              <w:t xml:space="preserve">教 育 部 办 公 厅 函 件 </w:t>
            </w:r>
          </w:p>
        </w:tc>
      </w:tr>
      <w:tr w:rsidR="003A0D3C" w:rsidRPr="003A0D3C">
        <w:trPr>
          <w:trHeight w:val="75"/>
          <w:tblCellSpacing w:w="0" w:type="dxa"/>
          <w:jc w:val="center"/>
        </w:trPr>
        <w:tc>
          <w:tcPr>
            <w:tcW w:w="0" w:type="auto"/>
            <w:shd w:val="clear" w:color="auto" w:fill="FF0000"/>
            <w:vAlign w:val="center"/>
            <w:hideMark/>
          </w:tcPr>
          <w:p w:rsidR="003A0D3C" w:rsidRPr="003A0D3C" w:rsidRDefault="003A0D3C" w:rsidP="003A0D3C">
            <w:pPr>
              <w:widowControl/>
              <w:jc w:val="left"/>
              <w:rPr>
                <w:rFonts w:ascii="宋体" w:eastAsia="宋体" w:hAnsi="宋体" w:cs="宋体"/>
                <w:kern w:val="0"/>
                <w:sz w:val="8"/>
                <w:szCs w:val="24"/>
              </w:rPr>
            </w:pPr>
          </w:p>
        </w:tc>
      </w:tr>
      <w:tr w:rsidR="003A0D3C" w:rsidRPr="003A0D3C">
        <w:trPr>
          <w:trHeight w:val="1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A0D3C" w:rsidRPr="003A0D3C" w:rsidRDefault="003A0D3C" w:rsidP="003A0D3C">
            <w:pPr>
              <w:widowControl/>
              <w:jc w:val="left"/>
              <w:rPr>
                <w:rFonts w:ascii="宋体" w:eastAsia="宋体" w:hAnsi="宋体" w:cs="宋体"/>
                <w:kern w:val="0"/>
                <w:sz w:val="2"/>
                <w:szCs w:val="24"/>
              </w:rPr>
            </w:pPr>
          </w:p>
        </w:tc>
      </w:tr>
      <w:tr w:rsidR="003A0D3C" w:rsidRPr="003A0D3C">
        <w:trPr>
          <w:trHeight w:val="15"/>
          <w:tblCellSpacing w:w="0" w:type="dxa"/>
          <w:jc w:val="center"/>
        </w:trPr>
        <w:tc>
          <w:tcPr>
            <w:tcW w:w="0" w:type="auto"/>
            <w:shd w:val="clear" w:color="auto" w:fill="FF0000"/>
            <w:vAlign w:val="center"/>
            <w:hideMark/>
          </w:tcPr>
          <w:p w:rsidR="003A0D3C" w:rsidRPr="003A0D3C" w:rsidRDefault="003A0D3C" w:rsidP="003A0D3C">
            <w:pPr>
              <w:widowControl/>
              <w:jc w:val="left"/>
              <w:rPr>
                <w:rFonts w:ascii="宋体" w:eastAsia="宋体" w:hAnsi="宋体" w:cs="宋体"/>
                <w:kern w:val="0"/>
                <w:sz w:val="2"/>
                <w:szCs w:val="24"/>
              </w:rPr>
            </w:pPr>
          </w:p>
        </w:tc>
      </w:tr>
    </w:tbl>
    <w:p w:rsidR="003A0D3C" w:rsidRPr="003A0D3C" w:rsidRDefault="003A0D3C" w:rsidP="003A0D3C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3A0D3C" w:rsidRPr="003A0D3C">
        <w:trPr>
          <w:tblCellSpacing w:w="0" w:type="dxa"/>
          <w:jc w:val="center"/>
        </w:trPr>
        <w:tc>
          <w:tcPr>
            <w:tcW w:w="5000" w:type="pct"/>
            <w:hideMark/>
          </w:tcPr>
          <w:p w:rsidR="003A0D3C" w:rsidRPr="003A0D3C" w:rsidRDefault="003A0D3C" w:rsidP="003A0D3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A0D3C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  <w:p w:rsidR="003A0D3C" w:rsidRPr="003A0D3C" w:rsidRDefault="003A0D3C" w:rsidP="003A0D3C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A0D3C">
              <w:rPr>
                <w:rFonts w:ascii="宋体" w:eastAsia="宋体" w:hAnsi="宋体" w:cs="宋体"/>
                <w:kern w:val="0"/>
                <w:sz w:val="18"/>
                <w:szCs w:val="18"/>
              </w:rPr>
              <w:t>教</w:t>
            </w:r>
            <w:proofErr w:type="gramStart"/>
            <w:r w:rsidRPr="003A0D3C">
              <w:rPr>
                <w:rFonts w:ascii="宋体" w:eastAsia="宋体" w:hAnsi="宋体" w:cs="宋体"/>
                <w:kern w:val="0"/>
                <w:sz w:val="18"/>
                <w:szCs w:val="18"/>
              </w:rPr>
              <w:t>社科厅函〔2019〕</w:t>
            </w:r>
            <w:proofErr w:type="gramEnd"/>
            <w:r w:rsidRPr="003A0D3C">
              <w:rPr>
                <w:rFonts w:ascii="宋体" w:eastAsia="宋体" w:hAnsi="宋体" w:cs="宋体"/>
                <w:kern w:val="0"/>
                <w:sz w:val="18"/>
                <w:szCs w:val="18"/>
              </w:rPr>
              <w:t>1号</w:t>
            </w:r>
          </w:p>
          <w:p w:rsidR="003A0D3C" w:rsidRPr="003A0D3C" w:rsidRDefault="003A0D3C" w:rsidP="003A0D3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A0D3C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50"/>
            </w:tblGrid>
            <w:tr w:rsidR="003A0D3C" w:rsidRPr="003A0D3C">
              <w:trPr>
                <w:tblCellSpacing w:w="0" w:type="dxa"/>
                <w:jc w:val="center"/>
              </w:trPr>
              <w:tc>
                <w:tcPr>
                  <w:tcW w:w="5000" w:type="pct"/>
                  <w:vAlign w:val="bottom"/>
                  <w:hideMark/>
                </w:tcPr>
                <w:tbl>
                  <w:tblPr>
                    <w:tblW w:w="45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775"/>
                  </w:tblGrid>
                  <w:tr w:rsidR="003A0D3C" w:rsidRPr="003A0D3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A0D3C" w:rsidRPr="003A0D3C" w:rsidRDefault="003A0D3C" w:rsidP="003A0D3C">
                        <w:pPr>
                          <w:widowControl/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30"/>
                            <w:szCs w:val="30"/>
                          </w:rPr>
                        </w:pPr>
                        <w:r w:rsidRPr="003A0D3C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30"/>
                            <w:szCs w:val="30"/>
                          </w:rPr>
                          <w:t>教育部办公厅关于第八届高等学校科学研究优秀成果奖</w:t>
                        </w:r>
                        <w:r w:rsidRPr="003A0D3C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30"/>
                            <w:szCs w:val="30"/>
                          </w:rPr>
                          <w:br/>
                          <w:t xml:space="preserve">（人文社会科学）申报工作的通知 </w:t>
                        </w:r>
                        <w:r w:rsidRPr="003A0D3C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30"/>
                            <w:szCs w:val="30"/>
                          </w:rPr>
                          <w:br/>
                          <w:t> </w:t>
                        </w:r>
                      </w:p>
                    </w:tc>
                  </w:tr>
                </w:tbl>
                <w:p w:rsidR="003A0D3C" w:rsidRPr="003A0D3C" w:rsidRDefault="003A0D3C" w:rsidP="003A0D3C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3A0D3C" w:rsidRPr="003A0D3C">
              <w:trPr>
                <w:tblCellSpacing w:w="0" w:type="dxa"/>
                <w:jc w:val="center"/>
              </w:trPr>
              <w:tc>
                <w:tcPr>
                  <w:tcW w:w="0" w:type="auto"/>
                  <w:hideMark/>
                </w:tcPr>
                <w:p w:rsidR="003A0D3C" w:rsidRPr="003A0D3C" w:rsidRDefault="003A0D3C" w:rsidP="003A0D3C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3A0D3C" w:rsidRPr="003A0D3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A0D3C" w:rsidRPr="003A0D3C" w:rsidRDefault="003A0D3C" w:rsidP="003A0D3C">
                  <w:pPr>
                    <w:widowControl/>
                    <w:spacing w:before="100" w:beforeAutospacing="1" w:after="100" w:afterAutospacing="1" w:line="384" w:lineRule="auto"/>
                    <w:jc w:val="left"/>
                    <w:rPr>
                      <w:rFonts w:ascii="宋体" w:eastAsia="宋体" w:hAnsi="宋体" w:cs="宋体"/>
                      <w:kern w:val="0"/>
                      <w:sz w:val="22"/>
                    </w:rPr>
                  </w:pP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各省、自治区、直辖市教育厅（教委），新疆生产建设兵团教育局，有关部门（单位）教育司（局），部属各高等学校、部省合建各高等学校：</w:t>
                  </w:r>
                  <w:bookmarkStart w:id="0" w:name="_GoBack"/>
                  <w:bookmarkEnd w:id="0"/>
                </w:p>
                <w:p w:rsidR="003A0D3C" w:rsidRPr="003A0D3C" w:rsidRDefault="003A0D3C" w:rsidP="003A0D3C">
                  <w:pPr>
                    <w:widowControl/>
                    <w:spacing w:before="100" w:beforeAutospacing="1" w:after="100" w:afterAutospacing="1" w:line="384" w:lineRule="auto"/>
                    <w:jc w:val="left"/>
                    <w:rPr>
                      <w:rFonts w:ascii="Arial" w:eastAsia="宋体" w:hAnsi="Arial" w:cs="Arial"/>
                      <w:kern w:val="0"/>
                      <w:sz w:val="22"/>
                    </w:rPr>
                  </w:pP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为深入学习贯彻习近平新时代中国特色社会主义思想，深入学习贯彻党的十九大和十九届二中、三中全会精神，深入贯彻落</w:t>
                  </w:r>
                  <w:proofErr w:type="gramStart"/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实习近</w:t>
                  </w:r>
                  <w:proofErr w:type="gramEnd"/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平总书记关于教育的重要论述和全国教育大会精神，全面贯彻落实中共中央印发的《关于加快构建中国特色哲学社会科学的意见》精神，根据《高等学校科学研究优秀成果奖（人文社会科学）奖励办法》（教社科〔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2009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〕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1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号）、《第八届高等学校科学研究优秀成果奖（人文社会科学）实施办法》（简称《成果奖实施办法》，见附件），我部决定启动第八届高等学校科学研究优秀成果奖（人文社会科学）申报工作。现将有关事项通知如下：</w:t>
                  </w:r>
                </w:p>
                <w:p w:rsidR="003A0D3C" w:rsidRPr="003A0D3C" w:rsidRDefault="003A0D3C" w:rsidP="003A0D3C">
                  <w:pPr>
                    <w:widowControl/>
                    <w:spacing w:before="100" w:beforeAutospacing="1" w:after="100" w:afterAutospacing="1" w:line="384" w:lineRule="auto"/>
                    <w:jc w:val="left"/>
                    <w:rPr>
                      <w:rFonts w:ascii="Arial" w:eastAsia="宋体" w:hAnsi="Arial" w:cs="Arial"/>
                      <w:kern w:val="0"/>
                      <w:sz w:val="22"/>
                    </w:rPr>
                  </w:pP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</w:t>
                  </w:r>
                  <w:r w:rsidRPr="003A0D3C">
                    <w:rPr>
                      <w:rFonts w:ascii="Arial" w:eastAsia="宋体" w:hAnsi="Arial" w:cs="Arial"/>
                      <w:b/>
                      <w:bCs/>
                      <w:kern w:val="0"/>
                      <w:sz w:val="22"/>
                    </w:rPr>
                    <w:t>一、受理成果范围和奖项设置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（一）受理成果范围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根据国家标准《学科分类与代码》（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GB/T13745-2009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），参考《国务院学位委员会学位授予和人才培养学科目录》（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2018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年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4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月）和《国家社会科学基金项目申报数据代码表》的学科分类，借鉴历届评奖经验做法，适应新时代高校哲学社会科学发展需要，本届评奖的受理成果范围包括：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1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．马克思主义理论；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2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．中国特色社会主义理论体系；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3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．思想政治教育；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4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．哲学；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5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．宗教学；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6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．语言学；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7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．中国文学；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8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．外国文学；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9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．艺术学；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10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．历史学；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11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．考古学；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12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．经济学；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13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．政治学；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14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．法学；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15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．社会学；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16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．人口学；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17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．民族学与文化学；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18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．新闻学与传播学；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19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．图书馆、情报与文献学；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20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．教育学；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21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．体育学；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22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．统计学；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23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．心理学；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24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．管理学；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25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．港澳台问题研究；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26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．国际问题研究；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27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．交叉学科。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（二）奖项设置和名额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lastRenderedPageBreak/>
                    <w:t xml:space="preserve">　　本届评奖的奖项分为著作论文奖、咨询服务报告奖、普及读物奖和青年成果奖（简称青年奖）。普及读物奖和青年奖不分等级，其他奖项分设特等奖和一、二、三等奖。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奖励名额总计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1500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项左右。各学科的奖励名额，结合国家战略和学科发展需要，依据该学科申报数占所有学科申报总数的比例进行分配。按照确保质量的要求，允许各学科各个等级的奖项有空缺。</w:t>
                  </w:r>
                </w:p>
                <w:p w:rsidR="003A0D3C" w:rsidRPr="003A0D3C" w:rsidRDefault="003A0D3C" w:rsidP="003A0D3C">
                  <w:pPr>
                    <w:widowControl/>
                    <w:spacing w:before="100" w:beforeAutospacing="1" w:after="100" w:afterAutospacing="1" w:line="384" w:lineRule="auto"/>
                    <w:jc w:val="left"/>
                    <w:rPr>
                      <w:rFonts w:ascii="Arial" w:eastAsia="宋体" w:hAnsi="Arial" w:cs="Arial"/>
                      <w:kern w:val="0"/>
                      <w:sz w:val="22"/>
                    </w:rPr>
                  </w:pP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</w:t>
                  </w:r>
                  <w:r w:rsidRPr="003A0D3C">
                    <w:rPr>
                      <w:rFonts w:ascii="Arial" w:eastAsia="宋体" w:hAnsi="Arial" w:cs="Arial"/>
                      <w:b/>
                      <w:bCs/>
                      <w:kern w:val="0"/>
                      <w:sz w:val="22"/>
                    </w:rPr>
                    <w:t>二、申报资格与要求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本届评奖参评成果范围是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2014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年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1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月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1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日至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2017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年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12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月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31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日期间的下列成果：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1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．著作（含专著、编著、译著、工具书、古籍整理等）；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2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．论文；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3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．咨询服务报告；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4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．普及读物。具体申报资格与要求，详见《成果奖实施办法》第十条的有关规定。</w:t>
                  </w:r>
                </w:p>
                <w:p w:rsidR="003A0D3C" w:rsidRPr="003A0D3C" w:rsidRDefault="003A0D3C" w:rsidP="003A0D3C">
                  <w:pPr>
                    <w:widowControl/>
                    <w:spacing w:before="100" w:beforeAutospacing="1" w:after="100" w:afterAutospacing="1" w:line="384" w:lineRule="auto"/>
                    <w:jc w:val="left"/>
                    <w:rPr>
                      <w:rFonts w:ascii="Arial" w:eastAsia="宋体" w:hAnsi="Arial" w:cs="Arial"/>
                      <w:kern w:val="0"/>
                      <w:sz w:val="22"/>
                    </w:rPr>
                  </w:pP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</w:t>
                  </w:r>
                  <w:r w:rsidRPr="003A0D3C">
                    <w:rPr>
                      <w:rFonts w:ascii="Arial" w:eastAsia="宋体" w:hAnsi="Arial" w:cs="Arial"/>
                      <w:b/>
                      <w:bCs/>
                      <w:kern w:val="0"/>
                      <w:sz w:val="22"/>
                    </w:rPr>
                    <w:t>三、申报单位和申报限额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（一）本届评奖，教育部直属高校、部省合建高校以学校为单位，地方高校以所在省、自治区、直辖市教育厅（教委）为单位，其他有关部门（单位）所属高校以教育司（局）为单位（以下简称申报单位）集中申报，不受理个人申报材料。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（二）本届评奖接受香港、澳门高校申报，相关工作安排另行通知。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（三）本届评奖实行限额申报。各单位具体申报名额以纸质</w:t>
                  </w:r>
                  <w:proofErr w:type="gramStart"/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版通知</w:t>
                  </w:r>
                  <w:proofErr w:type="gramEnd"/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为准。各申报单位要坚持质量第一的导向，按照政治标准与学术标准相统一的原则，科学合理分配申报名额，规范申报程序，切实做好申报遴选工作。</w:t>
                  </w:r>
                </w:p>
                <w:p w:rsidR="003A0D3C" w:rsidRPr="003A0D3C" w:rsidRDefault="003A0D3C" w:rsidP="003A0D3C">
                  <w:pPr>
                    <w:widowControl/>
                    <w:spacing w:before="100" w:beforeAutospacing="1" w:after="100" w:afterAutospacing="1" w:line="384" w:lineRule="auto"/>
                    <w:jc w:val="left"/>
                    <w:rPr>
                      <w:rFonts w:ascii="Arial" w:eastAsia="宋体" w:hAnsi="Arial" w:cs="Arial"/>
                      <w:kern w:val="0"/>
                      <w:sz w:val="22"/>
                    </w:rPr>
                  </w:pP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</w:t>
                  </w:r>
                  <w:r w:rsidRPr="003A0D3C">
                    <w:rPr>
                      <w:rFonts w:ascii="Arial" w:eastAsia="宋体" w:hAnsi="Arial" w:cs="Arial"/>
                      <w:b/>
                      <w:bCs/>
                      <w:kern w:val="0"/>
                      <w:sz w:val="22"/>
                    </w:rPr>
                    <w:t>四、申报办法和申报程序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（一）本届评奖采取网上申报方式。教育部社科司主页（</w:t>
                  </w:r>
                  <w:hyperlink r:id="rId5" w:history="1">
                    <w:r w:rsidRPr="003A0D3C">
                      <w:rPr>
                        <w:rFonts w:ascii="Arial" w:eastAsia="宋体" w:hAnsi="Arial" w:cs="Arial"/>
                        <w:color w:val="0000FF"/>
                        <w:kern w:val="0"/>
                        <w:sz w:val="22"/>
                        <w:u w:val="single"/>
                      </w:rPr>
                      <w:t>www.moe.edu.cn/s78/A13/</w:t>
                    </w:r>
                  </w:hyperlink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）教育部人文社会科学研究管理平台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•</w:t>
                  </w:r>
                  <w:hyperlink r:id="rId6" w:tgtFrame="_blank" w:history="1">
                    <w:r w:rsidRPr="003A0D3C">
                      <w:rPr>
                        <w:rFonts w:ascii="Arial" w:eastAsia="宋体" w:hAnsi="Arial" w:cs="Arial"/>
                        <w:color w:val="0000FF"/>
                        <w:kern w:val="0"/>
                        <w:sz w:val="22"/>
                        <w:u w:val="single"/>
                      </w:rPr>
                      <w:t>申报系统</w:t>
                    </w:r>
                  </w:hyperlink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（以下简称申报系统）为本次申报的唯一网络平台。网络申报办法及流程以该系统为准，请按申报系统说明、提示和要求，用计算机填写、录入、上传和打印。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有关具体申报问题可访问申报系统查阅</w:t>
                  </w:r>
                  <w:hyperlink r:id="rId7" w:tgtFrame="_blank" w:history="1">
                    <w:r w:rsidRPr="003A0D3C">
                      <w:rPr>
                        <w:rFonts w:ascii="Arial" w:eastAsia="宋体" w:hAnsi="Arial" w:cs="Arial"/>
                        <w:color w:val="0000FF"/>
                        <w:kern w:val="0"/>
                        <w:sz w:val="22"/>
                        <w:u w:val="single"/>
                      </w:rPr>
                      <w:t>《第八届高等学校科学研究优秀成果奖（人文社会科学）申报答疑》</w:t>
                    </w:r>
                  </w:hyperlink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。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已</w:t>
                  </w:r>
                  <w:proofErr w:type="gramStart"/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开通管理</w:t>
                  </w:r>
                  <w:proofErr w:type="gramEnd"/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平台账号的申报单位，以原有账号、密码登录系统，并及时核对单位信息；未开通账号的申报单位，请登录申报系统，登记单位信息、设定登录密码，打印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“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开通账号申请表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”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并加盖管理部门公章，传真至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010-58556074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。待审核通过后，即可登录申报系统进行操作。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有关申报系统及技术问题咨询联系电话：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010-62510667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，手机：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15313766307 15313766308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，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lastRenderedPageBreak/>
                    <w:t>电子邮箱：</w:t>
                  </w:r>
                  <w:hyperlink r:id="rId8" w:history="1">
                    <w:r w:rsidRPr="003A0D3C">
                      <w:rPr>
                        <w:rFonts w:ascii="Arial" w:eastAsia="宋体" w:hAnsi="Arial" w:cs="Arial"/>
                        <w:color w:val="0000FF"/>
                        <w:kern w:val="0"/>
                        <w:sz w:val="22"/>
                        <w:u w:val="single"/>
                      </w:rPr>
                      <w:t>xmsb2019@sinoss.net</w:t>
                    </w:r>
                  </w:hyperlink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。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（二）申报者可访问申报系统下载《第八届高等学校科学研究优秀成果奖（人文社会科学）申报评审表》（以下简称《申报评审表》），按填表要求填写、打印《申报评审表》，并将电子版和纸质版提交给学校科研管理部门。《申报评审表》启用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2019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年新版本，以前版本无效。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（三）申报单位要切实把好政治方向关和学术质量关，对申报材料进行汇总、审核，并在本单位进行网上公示后（公示期不少于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5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个工作日），在规定时间内集中向</w:t>
                  </w:r>
                  <w:proofErr w:type="gramStart"/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评奖办</w:t>
                  </w:r>
                  <w:proofErr w:type="gramEnd"/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提交。未经公示的申报材料不予受理。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审核重点：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1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．申报成果是否坚持正确的政治方向、价值取向和研究导向；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2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．是否符合学术道德和学术规范，有无知识产权等方面的争议；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3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．申报资格是否符合《成果奖实施办法》和本通知有关规定，申报材料是否真实。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（四）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2019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年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3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月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1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日起开始网上申报，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3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月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29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日网上申报截止。在此期间，各申报单位登录申报系统，按申报限额上传审核后的《申报评审表》、申报成果及相关证明材料电子版（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PDF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格式）。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在网上申报截止日期前，各申报单位需上传完毕本单位所有《申报评审表》、申报成果及相关证明材料电子版，在线审核后，打印由系统生成的《高等学校科学研究优秀成果奖（人文社会科学）申报一览表》（以下简称《申报一览表》），确认无误后加盖单位公章，连同《申报评审表》纸质件及其他申报材料，按规定日期进行报送。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（五）各申报单位网上提交的《申报评审表》和成果等材料，和签字盖章的纸质件数量及内容要确保一致，否则不予受理。各单位寄送的纸质材料要按照《申报一览表》顺序排序，以便核对。</w:t>
                  </w:r>
                </w:p>
                <w:p w:rsidR="003A0D3C" w:rsidRPr="003A0D3C" w:rsidRDefault="003A0D3C" w:rsidP="003A0D3C">
                  <w:pPr>
                    <w:widowControl/>
                    <w:spacing w:before="100" w:beforeAutospacing="1" w:after="100" w:afterAutospacing="1" w:line="384" w:lineRule="auto"/>
                    <w:jc w:val="left"/>
                    <w:rPr>
                      <w:rFonts w:ascii="Arial" w:eastAsia="宋体" w:hAnsi="Arial" w:cs="Arial"/>
                      <w:kern w:val="0"/>
                      <w:sz w:val="22"/>
                    </w:rPr>
                  </w:pP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</w:t>
                  </w:r>
                  <w:r w:rsidRPr="003A0D3C">
                    <w:rPr>
                      <w:rFonts w:ascii="Arial" w:eastAsia="宋体" w:hAnsi="Arial" w:cs="Arial"/>
                      <w:b/>
                      <w:bCs/>
                      <w:kern w:val="0"/>
                      <w:sz w:val="22"/>
                    </w:rPr>
                    <w:t>五、纸质申报材料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（一）纸质申报材料包括：《申报一览表》《申报评审表》、申报成果及相关证明材料。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（二）各类材料的装订报送要求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1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．《申报评审表》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著作类、论文类成果《申报评审表》一式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6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份（至少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1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份原件）；咨询服务报告类、普及读物类成果《申报评审表》一式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10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份（至少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1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份原件），统一用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A4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纸双面打印。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2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．申报成果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著作类、咨询服务报告类、普及读物类成果一式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3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份，须在封面右上角用不干胶加贴标签，标明申报单位、申报者和所申报的学科范围。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lastRenderedPageBreak/>
                    <w:t xml:space="preserve">　　论文类成果一式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6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份（可用复印件），包含刊物封面、目录和版权页，分别附在《申报评审表》后统一装订。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3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．相关证明材料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申报成果的相关证明材料与《申报评审表》份数一致，统一装订在《申报评审表》后；论文类成果按《申报评审表》、成果、证明材料的顺序装订。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4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．《申报一览表》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经审核盖章的《申报一览表》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1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份。《申报一览表》务必仔细审核，应与《申报评审表》和申报成果信息一致、准确无误。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（三）评奖结束后，无论申报成果是否获奖，所有申报材料一律不再退还。</w:t>
                  </w:r>
                </w:p>
                <w:p w:rsidR="003A0D3C" w:rsidRPr="003A0D3C" w:rsidRDefault="003A0D3C" w:rsidP="003A0D3C">
                  <w:pPr>
                    <w:widowControl/>
                    <w:spacing w:before="100" w:beforeAutospacing="1" w:after="100" w:afterAutospacing="1" w:line="384" w:lineRule="auto"/>
                    <w:jc w:val="left"/>
                    <w:rPr>
                      <w:rFonts w:ascii="Arial" w:eastAsia="宋体" w:hAnsi="Arial" w:cs="Arial"/>
                      <w:kern w:val="0"/>
                      <w:sz w:val="22"/>
                    </w:rPr>
                  </w:pP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</w:t>
                  </w:r>
                  <w:r w:rsidRPr="003A0D3C">
                    <w:rPr>
                      <w:rFonts w:ascii="Arial" w:eastAsia="宋体" w:hAnsi="Arial" w:cs="Arial"/>
                      <w:b/>
                      <w:bCs/>
                      <w:kern w:val="0"/>
                      <w:sz w:val="22"/>
                    </w:rPr>
                    <w:t>六、申报材料报送时间、地点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邮寄纸质申报材料的截止时间为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2019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年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4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月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1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日，过期不再受理（以邮戳为准）。为使申报工作有序进行，现场集中报送材料时间安排如下：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4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月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1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日　北京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4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月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2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日　中南地区、西南地区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4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月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3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日　华东地区、西北地区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4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月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4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日　东北地区、华北地区（不含北京）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申报材料报送地址：北京市朝阳区惠新东街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4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号富盛大厦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1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座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12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层，高校社科研究评价中心（邮编：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100029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）。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评价中心联系人：王楠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联系电话：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010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－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58581411 58556246 58556074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（传真）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电子邮箱：</w:t>
                  </w:r>
                  <w:hyperlink r:id="rId9" w:history="1">
                    <w:r w:rsidRPr="003A0D3C">
                      <w:rPr>
                        <w:rFonts w:ascii="Arial" w:eastAsia="宋体" w:hAnsi="Arial" w:cs="Arial"/>
                        <w:color w:val="0000FF"/>
                        <w:kern w:val="0"/>
                        <w:sz w:val="22"/>
                        <w:u w:val="single"/>
                      </w:rPr>
                      <w:t>pingjzx@126.com</w:t>
                    </w:r>
                  </w:hyperlink>
                </w:p>
                <w:p w:rsidR="003A0D3C" w:rsidRPr="003A0D3C" w:rsidRDefault="003A0D3C" w:rsidP="003A0D3C">
                  <w:pPr>
                    <w:widowControl/>
                    <w:spacing w:before="100" w:beforeAutospacing="1" w:after="100" w:afterAutospacing="1" w:line="384" w:lineRule="auto"/>
                    <w:jc w:val="left"/>
                    <w:rPr>
                      <w:rFonts w:ascii="Arial" w:eastAsia="宋体" w:hAnsi="Arial" w:cs="Arial"/>
                      <w:kern w:val="0"/>
                      <w:sz w:val="22"/>
                    </w:rPr>
                  </w:pP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评奖办公室联系人：段洪波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联系电话：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010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－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66097563 66096509 66096630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（传真）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电子邮箱：</w:t>
                  </w:r>
                  <w:hyperlink r:id="rId10" w:history="1">
                    <w:r w:rsidRPr="003A0D3C">
                      <w:rPr>
                        <w:rFonts w:ascii="Arial" w:eastAsia="宋体" w:hAnsi="Arial" w:cs="Arial"/>
                        <w:color w:val="0000FF"/>
                        <w:kern w:val="0"/>
                        <w:sz w:val="22"/>
                        <w:u w:val="single"/>
                      </w:rPr>
                      <w:t>cgc@moe.edu.cn</w:t>
                    </w:r>
                  </w:hyperlink>
                </w:p>
                <w:p w:rsidR="003A0D3C" w:rsidRPr="003A0D3C" w:rsidRDefault="003A0D3C" w:rsidP="003A0D3C">
                  <w:pPr>
                    <w:widowControl/>
                    <w:spacing w:before="100" w:beforeAutospacing="1" w:after="100" w:afterAutospacing="1" w:line="384" w:lineRule="auto"/>
                    <w:jc w:val="left"/>
                    <w:rPr>
                      <w:rFonts w:ascii="Arial" w:eastAsia="宋体" w:hAnsi="Arial" w:cs="Arial"/>
                      <w:kern w:val="0"/>
                      <w:sz w:val="22"/>
                    </w:rPr>
                  </w:pP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附件：</w:t>
                  </w:r>
                  <w:hyperlink r:id="rId11" w:tgtFrame="_blank" w:history="1">
                    <w:r w:rsidRPr="003A0D3C">
                      <w:rPr>
                        <w:rFonts w:ascii="Arial" w:eastAsia="宋体" w:hAnsi="Arial" w:cs="Arial"/>
                        <w:color w:val="0000FF"/>
                        <w:kern w:val="0"/>
                        <w:sz w:val="22"/>
                        <w:u w:val="single"/>
                      </w:rPr>
                      <w:t>第八届高等学校科学研究优秀成果奖（人文社会科学）实施办法</w:t>
                    </w:r>
                  </w:hyperlink>
                </w:p>
                <w:p w:rsidR="003A0D3C" w:rsidRPr="003A0D3C" w:rsidRDefault="003A0D3C" w:rsidP="003A0D3C">
                  <w:pPr>
                    <w:widowControl/>
                    <w:spacing w:before="100" w:beforeAutospacing="1" w:after="100" w:afterAutospacing="1" w:line="384" w:lineRule="auto"/>
                    <w:jc w:val="left"/>
                    <w:rPr>
                      <w:rFonts w:ascii="Arial" w:eastAsia="宋体" w:hAnsi="Arial" w:cs="Arial"/>
                      <w:kern w:val="0"/>
                      <w:sz w:val="22"/>
                    </w:rPr>
                  </w:pP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lastRenderedPageBreak/>
                    <w:t>                                                                                                    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教育部办公厅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  <w:t>                                                                                                   2019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年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1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月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22</w:t>
                  </w:r>
                  <w:r w:rsidRPr="003A0D3C">
                    <w:rPr>
                      <w:rFonts w:ascii="Arial" w:eastAsia="宋体" w:hAnsi="Arial" w:cs="Arial"/>
                      <w:kern w:val="0"/>
                      <w:sz w:val="22"/>
                    </w:rPr>
                    <w:t>日</w:t>
                  </w:r>
                </w:p>
              </w:tc>
            </w:tr>
            <w:tr w:rsidR="003A0D3C" w:rsidRPr="003A0D3C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A0D3C" w:rsidRPr="003A0D3C" w:rsidRDefault="003A0D3C" w:rsidP="003A0D3C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3A0D3C" w:rsidRPr="003A0D3C">
              <w:trPr>
                <w:trHeight w:val="1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3A0D3C" w:rsidRPr="003A0D3C" w:rsidRDefault="003A0D3C" w:rsidP="003A0D3C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"/>
                      <w:szCs w:val="24"/>
                    </w:rPr>
                  </w:pPr>
                </w:p>
              </w:tc>
            </w:tr>
            <w:tr w:rsidR="003A0D3C" w:rsidRPr="003A0D3C">
              <w:trPr>
                <w:trHeight w:val="15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A0D3C" w:rsidRPr="003A0D3C" w:rsidRDefault="003A0D3C" w:rsidP="003A0D3C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"/>
                      <w:szCs w:val="24"/>
                    </w:rPr>
                  </w:pPr>
                </w:p>
              </w:tc>
            </w:tr>
            <w:tr w:rsidR="003A0D3C" w:rsidRPr="003A0D3C">
              <w:trPr>
                <w:trHeight w:val="7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3A0D3C" w:rsidRPr="003A0D3C" w:rsidRDefault="003A0D3C" w:rsidP="003A0D3C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8"/>
                      <w:szCs w:val="24"/>
                    </w:rPr>
                  </w:pPr>
                </w:p>
              </w:tc>
            </w:tr>
            <w:tr w:rsidR="003A0D3C" w:rsidRPr="003A0D3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A0D3C" w:rsidRPr="003A0D3C" w:rsidRDefault="003A0D3C" w:rsidP="003A0D3C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3A0D3C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 xml:space="preserve">　 </w:t>
                  </w:r>
                </w:p>
              </w:tc>
            </w:tr>
          </w:tbl>
          <w:p w:rsidR="003A0D3C" w:rsidRPr="003A0D3C" w:rsidRDefault="003A0D3C" w:rsidP="003A0D3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CB4CFA" w:rsidRDefault="00CB4CFA"/>
    <w:sectPr w:rsidR="00CB4C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45"/>
    <w:rsid w:val="003A0D3C"/>
    <w:rsid w:val="00C76345"/>
    <w:rsid w:val="00CB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3A0D3C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3A0D3C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unhideWhenUsed/>
    <w:rsid w:val="003A0D3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A0D3C"/>
    <w:rPr>
      <w:b/>
      <w:bCs/>
    </w:rPr>
  </w:style>
  <w:style w:type="character" w:styleId="a5">
    <w:name w:val="Hyperlink"/>
    <w:basedOn w:val="a0"/>
    <w:uiPriority w:val="99"/>
    <w:semiHidden/>
    <w:unhideWhenUsed/>
    <w:rsid w:val="003A0D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3A0D3C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3A0D3C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unhideWhenUsed/>
    <w:rsid w:val="003A0D3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A0D3C"/>
    <w:rPr>
      <w:b/>
      <w:bCs/>
    </w:rPr>
  </w:style>
  <w:style w:type="character" w:styleId="a5">
    <w:name w:val="Hyperlink"/>
    <w:basedOn w:val="a0"/>
    <w:uiPriority w:val="99"/>
    <w:semiHidden/>
    <w:unhideWhenUsed/>
    <w:rsid w:val="003A0D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msb2019@sinoss.ne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inoss.net/2019/0124/86363.htm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218.241.235.188/indexAction!to_index.action" TargetMode="External"/><Relationship Id="rId11" Type="http://schemas.openxmlformats.org/officeDocument/2006/relationships/hyperlink" Target="https://www.sinoss.net/uploadfile/2019/0125/20190125055512202.docx" TargetMode="External"/><Relationship Id="rId5" Type="http://schemas.openxmlformats.org/officeDocument/2006/relationships/hyperlink" Target="http://www.moe.edu.cn/s78/A13/" TargetMode="External"/><Relationship Id="rId10" Type="http://schemas.openxmlformats.org/officeDocument/2006/relationships/hyperlink" Target="mailto:cgc@moe.edu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ingjzx@126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590</Words>
  <Characters>3364</Characters>
  <Application>Microsoft Office Word</Application>
  <DocSecurity>0</DocSecurity>
  <Lines>28</Lines>
  <Paragraphs>7</Paragraphs>
  <ScaleCrop>false</ScaleCrop>
  <Company/>
  <LinksUpToDate>false</LinksUpToDate>
  <CharactersWithSpaces>3947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3</cp:revision>
  <dcterms:created xsi:type="dcterms:W3CDTF">2019-02-26T01:01:00Z</dcterms:created>
  <dcterms:modified xsi:type="dcterms:W3CDTF">2019-02-26T01:03:00Z</dcterms:modified>
</cp:coreProperties>
</file>