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150" w:type="dxa"/>
        <w:tblCellSpacing w:w="0" w:type="dxa"/>
        <w:tblCellMar>
          <w:left w:w="0" w:type="dxa"/>
          <w:right w:w="0" w:type="dxa"/>
        </w:tblCellMar>
        <w:tblLook w:val="04A0"/>
      </w:tblPr>
      <w:tblGrid>
        <w:gridCol w:w="1012"/>
        <w:gridCol w:w="2429"/>
        <w:gridCol w:w="1013"/>
        <w:gridCol w:w="2552"/>
        <w:gridCol w:w="1013"/>
        <w:gridCol w:w="4131"/>
      </w:tblGrid>
      <w:tr w:rsidR="0093738B" w:rsidRPr="0093738B" w:rsidTr="0093738B">
        <w:trPr>
          <w:tblCellSpacing w:w="0" w:type="dxa"/>
        </w:trPr>
        <w:tc>
          <w:tcPr>
            <w:tcW w:w="1215" w:type="dxa"/>
            <w:tcBorders>
              <w:top w:val="nil"/>
              <w:left w:val="nil"/>
              <w:bottom w:val="nil"/>
              <w:right w:val="nil"/>
            </w:tcBorders>
            <w:hideMark/>
          </w:tcPr>
          <w:p w:rsidR="0093738B" w:rsidRPr="0093738B" w:rsidRDefault="0093738B" w:rsidP="0093738B">
            <w:pPr>
              <w:adjustRightInd/>
              <w:snapToGrid/>
              <w:spacing w:after="0" w:line="375" w:lineRule="atLeast"/>
              <w:rPr>
                <w:rFonts w:ascii="宋体" w:eastAsia="宋体" w:hAnsi="宋体" w:cs="宋体"/>
                <w:b/>
                <w:bCs/>
                <w:color w:val="4B4B4B"/>
                <w:sz w:val="21"/>
                <w:szCs w:val="21"/>
              </w:rPr>
            </w:pPr>
          </w:p>
        </w:tc>
        <w:tc>
          <w:tcPr>
            <w:tcW w:w="0" w:type="auto"/>
            <w:gridSpan w:val="5"/>
            <w:tcBorders>
              <w:top w:val="nil"/>
              <w:left w:val="nil"/>
              <w:bottom w:val="nil"/>
              <w:right w:val="nil"/>
            </w:tcBorders>
            <w:hideMark/>
          </w:tcPr>
          <w:p w:rsidR="0093738B" w:rsidRPr="0093738B" w:rsidRDefault="0093738B" w:rsidP="0093738B">
            <w:pPr>
              <w:adjustRightInd/>
              <w:snapToGrid/>
              <w:spacing w:after="0" w:line="375" w:lineRule="atLeast"/>
              <w:rPr>
                <w:rFonts w:ascii="宋体" w:eastAsia="宋体" w:hAnsi="宋体" w:cs="宋体"/>
                <w:color w:val="4B4B4B"/>
                <w:sz w:val="21"/>
                <w:szCs w:val="21"/>
              </w:rPr>
            </w:pPr>
          </w:p>
        </w:tc>
      </w:tr>
      <w:tr w:rsidR="0093738B" w:rsidRPr="0093738B" w:rsidTr="0093738B">
        <w:trPr>
          <w:tblCellSpacing w:w="0" w:type="dxa"/>
        </w:trPr>
        <w:tc>
          <w:tcPr>
            <w:tcW w:w="1215" w:type="dxa"/>
            <w:tcBorders>
              <w:top w:val="nil"/>
              <w:left w:val="nil"/>
              <w:bottom w:val="nil"/>
              <w:right w:val="nil"/>
            </w:tcBorders>
            <w:hideMark/>
          </w:tcPr>
          <w:p w:rsidR="0093738B" w:rsidRPr="0093738B" w:rsidRDefault="0093738B" w:rsidP="0093738B">
            <w:pPr>
              <w:adjustRightInd/>
              <w:snapToGrid/>
              <w:spacing w:after="0" w:line="375" w:lineRule="atLeast"/>
              <w:rPr>
                <w:rFonts w:ascii="宋体" w:eastAsia="宋体" w:hAnsi="宋体" w:cs="宋体"/>
                <w:b/>
                <w:bCs/>
                <w:color w:val="4B4B4B"/>
                <w:sz w:val="21"/>
                <w:szCs w:val="21"/>
              </w:rPr>
            </w:pPr>
          </w:p>
        </w:tc>
        <w:tc>
          <w:tcPr>
            <w:tcW w:w="1000" w:type="pct"/>
            <w:tcBorders>
              <w:top w:val="nil"/>
              <w:left w:val="nil"/>
              <w:bottom w:val="nil"/>
              <w:right w:val="nil"/>
            </w:tcBorders>
            <w:hideMark/>
          </w:tcPr>
          <w:p w:rsidR="0093738B" w:rsidRPr="0093738B" w:rsidRDefault="0093738B" w:rsidP="0093738B">
            <w:pPr>
              <w:adjustRightInd/>
              <w:snapToGrid/>
              <w:spacing w:after="0" w:line="375" w:lineRule="atLeast"/>
              <w:rPr>
                <w:rFonts w:ascii="宋体" w:eastAsia="宋体" w:hAnsi="宋体" w:cs="宋体"/>
                <w:color w:val="4B4B4B"/>
                <w:sz w:val="21"/>
                <w:szCs w:val="21"/>
              </w:rPr>
            </w:pPr>
          </w:p>
        </w:tc>
        <w:tc>
          <w:tcPr>
            <w:tcW w:w="1215" w:type="dxa"/>
            <w:tcBorders>
              <w:top w:val="nil"/>
              <w:left w:val="nil"/>
              <w:bottom w:val="nil"/>
              <w:right w:val="nil"/>
            </w:tcBorders>
            <w:hideMark/>
          </w:tcPr>
          <w:p w:rsidR="0093738B" w:rsidRPr="0093738B" w:rsidRDefault="0093738B" w:rsidP="0093738B">
            <w:pPr>
              <w:adjustRightInd/>
              <w:snapToGrid/>
              <w:spacing w:after="0" w:line="375" w:lineRule="atLeast"/>
              <w:rPr>
                <w:rFonts w:ascii="宋体" w:eastAsia="宋体" w:hAnsi="宋体" w:cs="宋体"/>
                <w:b/>
                <w:bCs/>
                <w:color w:val="4B4B4B"/>
                <w:sz w:val="21"/>
                <w:szCs w:val="21"/>
              </w:rPr>
            </w:pPr>
          </w:p>
        </w:tc>
        <w:tc>
          <w:tcPr>
            <w:tcW w:w="1050" w:type="pct"/>
            <w:tcBorders>
              <w:top w:val="nil"/>
              <w:left w:val="nil"/>
              <w:bottom w:val="nil"/>
              <w:right w:val="nil"/>
            </w:tcBorders>
            <w:hideMark/>
          </w:tcPr>
          <w:p w:rsidR="0093738B" w:rsidRPr="0093738B" w:rsidRDefault="0093738B" w:rsidP="0093738B">
            <w:pPr>
              <w:adjustRightInd/>
              <w:snapToGrid/>
              <w:spacing w:after="0" w:line="375" w:lineRule="atLeast"/>
              <w:rPr>
                <w:rFonts w:ascii="宋体" w:eastAsia="宋体" w:hAnsi="宋体" w:cs="宋体"/>
                <w:color w:val="4B4B4B"/>
                <w:sz w:val="21"/>
                <w:szCs w:val="21"/>
              </w:rPr>
            </w:pPr>
          </w:p>
        </w:tc>
        <w:tc>
          <w:tcPr>
            <w:tcW w:w="1215" w:type="dxa"/>
            <w:tcBorders>
              <w:top w:val="nil"/>
              <w:left w:val="nil"/>
              <w:bottom w:val="nil"/>
              <w:right w:val="nil"/>
            </w:tcBorders>
            <w:hideMark/>
          </w:tcPr>
          <w:p w:rsidR="0093738B" w:rsidRPr="0093738B" w:rsidRDefault="0093738B" w:rsidP="0093738B">
            <w:pPr>
              <w:adjustRightInd/>
              <w:snapToGrid/>
              <w:spacing w:after="0" w:line="375" w:lineRule="atLeast"/>
              <w:rPr>
                <w:rFonts w:ascii="宋体" w:eastAsia="宋体" w:hAnsi="宋体" w:cs="宋体"/>
                <w:b/>
                <w:bCs/>
                <w:color w:val="4B4B4B"/>
                <w:sz w:val="21"/>
                <w:szCs w:val="21"/>
              </w:rPr>
            </w:pPr>
          </w:p>
        </w:tc>
        <w:tc>
          <w:tcPr>
            <w:tcW w:w="1700" w:type="pct"/>
            <w:tcBorders>
              <w:top w:val="nil"/>
              <w:left w:val="nil"/>
              <w:bottom w:val="nil"/>
              <w:right w:val="nil"/>
            </w:tcBorders>
            <w:hideMark/>
          </w:tcPr>
          <w:p w:rsidR="0093738B" w:rsidRPr="0093738B" w:rsidRDefault="0093738B" w:rsidP="0093738B">
            <w:pPr>
              <w:adjustRightInd/>
              <w:snapToGrid/>
              <w:spacing w:after="0" w:line="375" w:lineRule="atLeast"/>
              <w:rPr>
                <w:rFonts w:ascii="宋体" w:eastAsia="宋体" w:hAnsi="宋体" w:cs="宋体"/>
                <w:color w:val="4B4B4B"/>
                <w:sz w:val="21"/>
                <w:szCs w:val="21"/>
              </w:rPr>
            </w:pPr>
          </w:p>
        </w:tc>
      </w:tr>
      <w:tr w:rsidR="0093738B" w:rsidRPr="0093738B" w:rsidTr="0093738B">
        <w:trPr>
          <w:tblCellSpacing w:w="0" w:type="dxa"/>
        </w:trPr>
        <w:tc>
          <w:tcPr>
            <w:tcW w:w="1215" w:type="dxa"/>
            <w:tcBorders>
              <w:top w:val="nil"/>
              <w:left w:val="nil"/>
              <w:bottom w:val="nil"/>
              <w:right w:val="nil"/>
            </w:tcBorders>
            <w:hideMark/>
          </w:tcPr>
          <w:p w:rsidR="0093738B" w:rsidRPr="0093738B" w:rsidRDefault="0093738B" w:rsidP="0093738B">
            <w:pPr>
              <w:adjustRightInd/>
              <w:snapToGrid/>
              <w:spacing w:after="0" w:line="375" w:lineRule="atLeast"/>
              <w:rPr>
                <w:rFonts w:ascii="宋体" w:eastAsia="宋体" w:hAnsi="宋体" w:cs="宋体"/>
                <w:b/>
                <w:bCs/>
                <w:color w:val="4B4B4B"/>
                <w:sz w:val="21"/>
                <w:szCs w:val="21"/>
              </w:rPr>
            </w:pPr>
          </w:p>
        </w:tc>
        <w:tc>
          <w:tcPr>
            <w:tcW w:w="0" w:type="auto"/>
            <w:tcBorders>
              <w:top w:val="nil"/>
              <w:left w:val="nil"/>
              <w:bottom w:val="nil"/>
              <w:right w:val="nil"/>
            </w:tcBorders>
            <w:hideMark/>
          </w:tcPr>
          <w:p w:rsidR="0093738B" w:rsidRPr="0093738B" w:rsidRDefault="0093738B" w:rsidP="0093738B">
            <w:pPr>
              <w:adjustRightInd/>
              <w:snapToGrid/>
              <w:spacing w:after="0" w:line="375" w:lineRule="atLeast"/>
              <w:rPr>
                <w:rFonts w:ascii="宋体" w:eastAsia="宋体" w:hAnsi="宋体" w:cs="宋体"/>
                <w:color w:val="4B4B4B"/>
                <w:sz w:val="21"/>
                <w:szCs w:val="21"/>
              </w:rPr>
            </w:pPr>
          </w:p>
        </w:tc>
        <w:tc>
          <w:tcPr>
            <w:tcW w:w="1215" w:type="dxa"/>
            <w:tcBorders>
              <w:top w:val="nil"/>
              <w:left w:val="nil"/>
              <w:bottom w:val="nil"/>
              <w:right w:val="nil"/>
            </w:tcBorders>
            <w:hideMark/>
          </w:tcPr>
          <w:p w:rsidR="0093738B" w:rsidRPr="0093738B" w:rsidRDefault="0093738B" w:rsidP="0093738B">
            <w:pPr>
              <w:adjustRightInd/>
              <w:snapToGrid/>
              <w:spacing w:after="0" w:line="375" w:lineRule="atLeast"/>
              <w:rPr>
                <w:rFonts w:ascii="宋体" w:eastAsia="宋体" w:hAnsi="宋体" w:cs="宋体"/>
                <w:b/>
                <w:bCs/>
                <w:color w:val="4B4B4B"/>
                <w:sz w:val="21"/>
                <w:szCs w:val="21"/>
              </w:rPr>
            </w:pPr>
          </w:p>
        </w:tc>
        <w:tc>
          <w:tcPr>
            <w:tcW w:w="0" w:type="auto"/>
            <w:gridSpan w:val="3"/>
            <w:tcBorders>
              <w:top w:val="nil"/>
              <w:left w:val="nil"/>
              <w:bottom w:val="nil"/>
              <w:right w:val="nil"/>
            </w:tcBorders>
            <w:hideMark/>
          </w:tcPr>
          <w:p w:rsidR="0093738B" w:rsidRPr="0093738B" w:rsidRDefault="0093738B" w:rsidP="0093738B">
            <w:pPr>
              <w:adjustRightInd/>
              <w:snapToGrid/>
              <w:spacing w:after="0" w:line="375" w:lineRule="atLeast"/>
              <w:rPr>
                <w:rFonts w:ascii="宋体" w:eastAsia="宋体" w:hAnsi="宋体" w:cs="宋体"/>
                <w:color w:val="4B4B4B"/>
                <w:sz w:val="21"/>
                <w:szCs w:val="21"/>
              </w:rPr>
            </w:pPr>
          </w:p>
        </w:tc>
      </w:tr>
      <w:tr w:rsidR="0093738B" w:rsidRPr="0093738B" w:rsidTr="0093738B">
        <w:trPr>
          <w:tblCellSpacing w:w="0" w:type="dxa"/>
        </w:trPr>
        <w:tc>
          <w:tcPr>
            <w:tcW w:w="1215" w:type="dxa"/>
            <w:tcBorders>
              <w:top w:val="nil"/>
              <w:left w:val="nil"/>
              <w:bottom w:val="nil"/>
              <w:right w:val="nil"/>
            </w:tcBorders>
            <w:hideMark/>
          </w:tcPr>
          <w:p w:rsidR="0093738B" w:rsidRPr="0093738B" w:rsidRDefault="0093738B" w:rsidP="0093738B">
            <w:pPr>
              <w:adjustRightInd/>
              <w:snapToGrid/>
              <w:spacing w:after="0" w:line="375" w:lineRule="atLeast"/>
              <w:rPr>
                <w:rFonts w:ascii="宋体" w:eastAsia="宋体" w:hAnsi="宋体" w:cs="宋体"/>
                <w:b/>
                <w:bCs/>
                <w:color w:val="4B4B4B"/>
                <w:sz w:val="21"/>
                <w:szCs w:val="21"/>
              </w:rPr>
            </w:pPr>
          </w:p>
        </w:tc>
        <w:tc>
          <w:tcPr>
            <w:tcW w:w="0" w:type="auto"/>
            <w:gridSpan w:val="5"/>
            <w:tcBorders>
              <w:top w:val="nil"/>
              <w:left w:val="nil"/>
              <w:bottom w:val="nil"/>
              <w:right w:val="nil"/>
            </w:tcBorders>
            <w:hideMark/>
          </w:tcPr>
          <w:p w:rsidR="0093738B" w:rsidRPr="0093738B" w:rsidRDefault="0093738B" w:rsidP="0093738B">
            <w:pPr>
              <w:adjustRightInd/>
              <w:snapToGrid/>
              <w:spacing w:after="0" w:line="375" w:lineRule="atLeast"/>
              <w:rPr>
                <w:rFonts w:ascii="宋体" w:eastAsia="宋体" w:hAnsi="宋体" w:cs="宋体"/>
                <w:color w:val="4B4B4B"/>
                <w:sz w:val="21"/>
                <w:szCs w:val="21"/>
              </w:rPr>
            </w:pPr>
          </w:p>
        </w:tc>
      </w:tr>
    </w:tbl>
    <w:p w:rsidR="0093738B" w:rsidRPr="0093738B" w:rsidRDefault="0093738B" w:rsidP="0093738B">
      <w:pPr>
        <w:shd w:val="clear" w:color="auto" w:fill="FFFFFF"/>
        <w:adjustRightInd/>
        <w:snapToGrid/>
        <w:spacing w:after="0"/>
        <w:jc w:val="center"/>
        <w:outlineLvl w:val="0"/>
        <w:rPr>
          <w:rFonts w:ascii="微软雅黑" w:hAnsi="微软雅黑" w:cs="宋体"/>
          <w:b/>
          <w:bCs/>
          <w:color w:val="4B4B4B"/>
          <w:kern w:val="36"/>
          <w:sz w:val="30"/>
          <w:szCs w:val="30"/>
        </w:rPr>
      </w:pPr>
      <w:r w:rsidRPr="0093738B">
        <w:rPr>
          <w:rFonts w:ascii="微软雅黑" w:hAnsi="微软雅黑" w:cs="宋体" w:hint="eastAsia"/>
          <w:b/>
          <w:bCs/>
          <w:color w:val="4B4B4B"/>
          <w:kern w:val="36"/>
          <w:sz w:val="30"/>
          <w:szCs w:val="30"/>
        </w:rPr>
        <w:t>教育部办公厅关于推荐/提名2019年度</w:t>
      </w:r>
      <w:r w:rsidRPr="0093738B">
        <w:rPr>
          <w:rFonts w:ascii="微软雅黑" w:hAnsi="微软雅黑" w:cs="宋体" w:hint="eastAsia"/>
          <w:b/>
          <w:bCs/>
          <w:color w:val="4B4B4B"/>
          <w:kern w:val="36"/>
          <w:sz w:val="30"/>
          <w:szCs w:val="30"/>
        </w:rPr>
        <w:br/>
        <w:t>高等学校科学研究优秀成果奖</w:t>
      </w:r>
      <w:r w:rsidRPr="0093738B">
        <w:rPr>
          <w:rFonts w:ascii="微软雅黑" w:hAnsi="微软雅黑" w:cs="宋体" w:hint="eastAsia"/>
          <w:b/>
          <w:bCs/>
          <w:color w:val="4B4B4B"/>
          <w:kern w:val="36"/>
          <w:sz w:val="30"/>
          <w:szCs w:val="30"/>
        </w:rPr>
        <w:br/>
        <w:t>（科学技术）的通知</w:t>
      </w:r>
    </w:p>
    <w:p w:rsidR="0093738B" w:rsidRPr="0093738B" w:rsidRDefault="0093738B" w:rsidP="0093738B">
      <w:pPr>
        <w:shd w:val="clear" w:color="auto" w:fill="FFFFFF"/>
        <w:adjustRightInd/>
        <w:snapToGrid/>
        <w:spacing w:after="0" w:line="480" w:lineRule="atLeast"/>
        <w:jc w:val="right"/>
        <w:rPr>
          <w:rFonts w:ascii="微软雅黑" w:hAnsi="微软雅黑" w:cs="宋体"/>
          <w:color w:val="4B4B4B"/>
          <w:sz w:val="24"/>
          <w:szCs w:val="24"/>
        </w:rPr>
      </w:pPr>
      <w:r w:rsidRPr="0093738B">
        <w:rPr>
          <w:rFonts w:ascii="微软雅黑" w:hAnsi="微软雅黑" w:cs="宋体" w:hint="eastAsia"/>
          <w:color w:val="4B4B4B"/>
          <w:sz w:val="24"/>
          <w:szCs w:val="24"/>
        </w:rPr>
        <w:t>教技厅函〔2019〕29号</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各省、自治区、直辖市教育厅（教委），新疆生产建设兵团教育局，有关部门（单位）教育司（局），中国科学技术协会办公厅，部属各高等学校：</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为贯彻落实党的十九大精神，激励自主创新，激发人才活力，营造良好创新环境，促进高等学校科技创新与人才培养，我部决定启动2019年度高等学校科学研究优秀成果奖（科学技术）（以下简称高校科技奖）项目的推荐/提名工作。现将有关事项通知如下。</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b/>
          <w:bCs/>
          <w:color w:val="4B4B4B"/>
          <w:sz w:val="27"/>
        </w:rPr>
        <w:t xml:space="preserve">　　一、推荐/提名方式</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1.单位推荐</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中央部委所属高等学校的各类研究成果，经学校批准，由学校直接推荐；地方高等学校的各类研究成果，经学校批准，由省、自治区、直辖市教育厅（教委）统一推荐</w:t>
      </w:r>
      <w:r w:rsidRPr="001F4377">
        <w:rPr>
          <w:rFonts w:ascii="微软雅黑" w:hAnsi="微软雅黑" w:cs="宋体" w:hint="eastAsia"/>
          <w:color w:val="4B4B4B"/>
          <w:sz w:val="27"/>
          <w:szCs w:val="27"/>
        </w:rPr>
        <w:t>。各单位推荐项目数额不限，推荐号和校验码由我部统一发送。</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2.专家或组织提名</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中国科学院院士、中国工程院院士，可以2人联合提名1项所熟悉专业的研究成果或1名青年科学奖人选；一流大学建设高校（42所）校长、教育部科技委各学部、中国科协管辖的有关协会（中国数学会、中国物理学会、中国力学会、中国化学会、中国地质学会、中国机械工程学会、中国化工学会、中国土木工程学会、中国材料研究学会、中国动力工程学会、中国电子学会、中国通信学会、中国自动化学会、中国农学会、中华医学会）可提名1名青年科学奖人选。</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提名专家或组织请于2019年3月31日前向我部提出申请（申请表见附件1），电邮及附件标题为“专家提名申请表—奖种—所有提名专家姓名”，多名专家联合提名还需同时抄送其他提名专家。经审</w:t>
      </w:r>
      <w:r w:rsidRPr="0093738B">
        <w:rPr>
          <w:rFonts w:ascii="微软雅黑" w:hAnsi="微软雅黑" w:cs="宋体" w:hint="eastAsia"/>
          <w:color w:val="4B4B4B"/>
          <w:sz w:val="27"/>
          <w:szCs w:val="27"/>
        </w:rPr>
        <w:lastRenderedPageBreak/>
        <w:t>核符合提名要求的，我部将向提名专家或组织统一发送推荐号和校验码。</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b/>
          <w:bCs/>
          <w:color w:val="4B4B4B"/>
          <w:sz w:val="27"/>
        </w:rPr>
        <w:t xml:space="preserve">　　二、基本条件</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被推荐/提名项目（人选）必须符合《高等学校科学研究优秀成果奖（科学技术）奖励办法》的有关要求，还必须满足以下条件：</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1.被推荐/提名项目第一完成单位是高等学校。</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2.所提供的代表性论文论著应当于2016年12月31日前公开发表，推荐/提名技术发明奖和科学技术进步奖项目应当于2016年12月31日前完成整体技术应用。</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3.列入国家或省部级计划、基金支持的项目，应当在项目整体验收通过后推荐。</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4.同一人同一年度只能作为一个项目的完成人参加评审。</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5.被推荐/提名项目所含技术内容，不得使用任何已经获得或正在申报的省部级和国家级科技奖励的项目内容，否则视为重复报奖。</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6.已通过2018年度高等学校科学研究优秀成果奖（科学技术）形式审查的项目完成人，不能作为2019年度高等学校科学研究优秀成果奖（科学技术）项目完成人。</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b/>
          <w:bCs/>
          <w:color w:val="4B4B4B"/>
          <w:sz w:val="27"/>
        </w:rPr>
        <w:t xml:space="preserve">　　三、推荐/提名程序</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各类项目均按照通用项目或专用项目的分类分别填写、公示、报送。专用项目是指内容涉及国家秘密的项目，除专用项目外的其他项目均为通用项目。</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（一）推荐书填写</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1.推荐书是高等学校科学研究优秀成果奖（科学技术）评审的主要依据，请推荐单位/提名专家或组织按照《2019年度高等学校科学研究优秀成果奖（科学技术）推荐工作手册》（附件2）要求，如实、准确、完整填写，并对完成人（青年科学奖候选人）的政治立场、师德学风、教书育人等情况进行评价。</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2.通用项目推荐单位/提名专家或组织可于2019年4月15日起凭推荐号和登录口令登录“教育部科技管理信息系统”（以下简称管</w:t>
      </w:r>
      <w:r w:rsidRPr="0093738B">
        <w:rPr>
          <w:rFonts w:ascii="微软雅黑" w:hAnsi="微软雅黑" w:cs="宋体" w:hint="eastAsia"/>
          <w:color w:val="4B4B4B"/>
          <w:sz w:val="27"/>
          <w:szCs w:val="27"/>
        </w:rPr>
        <w:lastRenderedPageBreak/>
        <w:t>理信息系统，网址等具体事宜另行通知），按要求在线填写、提交和推荐。</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3.专用项目需按要求于2019年6月1日前至教育部科技司进行成果登记，参照推荐书模板（2019年4月15日起可从管理信息系统下载）、按照保密规定填写和推荐。</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（二）公示</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1.所有推荐项目（人选）须在所有完成人所在单位进行相应公示，公示期不少于5个工作日，公示无异议或虽有异议但经处理后再次公示无异议的项目方可推荐。</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2.通用项目公示内容需按照附件2中相关要求进行，公示截图须在报送材料前上传至管理信息系统。</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3.专用项目按照保密规定，通过内部渠道在一定范围内进行公示。公示情况以书面形式报送。</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b/>
          <w:bCs/>
          <w:color w:val="4B4B4B"/>
          <w:sz w:val="27"/>
        </w:rPr>
        <w:t xml:space="preserve">　　四、材料报送</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请推荐单位/提名专家或组织按规定做好推荐材料的审核、报送工作。</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（一）电子版材料报送</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通用项目推荐材料电子版直接通过管理信息系统报送，截止时间为2019年6月1日。</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专用项目推荐材料电子版，由推荐单位统一刻录在1张光盘上，随纸质材料由专人直接报送。</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（二）纸质材料报送</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1.推荐单位须以公函正式报送推荐材料。中央部委所属高校推荐材料直接报送，地方高校推荐材料由省级教育行政部门审核汇总后统一报送。提名专家或组织可直接报送推荐材料。截止时间为2019年6月10日。</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2.推荐材料包括：推荐函1份，内容包括推荐项目公示情况及结果，推荐项目数量和汇总表（附件3、4）；通用项目纸质推荐书2套（含1套原件），附件一并装订成册；专用项目纸质推荐书10套（含</w:t>
      </w:r>
      <w:r w:rsidRPr="0093738B">
        <w:rPr>
          <w:rFonts w:ascii="微软雅黑" w:hAnsi="微软雅黑" w:cs="宋体" w:hint="eastAsia"/>
          <w:color w:val="4B4B4B"/>
          <w:sz w:val="27"/>
          <w:szCs w:val="27"/>
        </w:rPr>
        <w:lastRenderedPageBreak/>
        <w:t>1套原件），附件一并装订成册；如有回避要求，回避专家申请表1份（附件5，选填）。</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（三）联系方式</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联系单位：教育部科学技术司</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1.通用项目</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联系人：王骁、张拥军</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联系电话：010-66096702、66096298、66096865</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邮箱：wx@moe.edu.cn</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地址：北京市西城区大木仓胡同37号南楼408室</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邮编：100816</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2.专用项目</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联系人：阳浩、李渝红</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联系电话：010-66097374、66096955</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地址：北京市西城区大木仓胡同37号南楼411室</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邮编：100816</w:t>
      </w:r>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附件：1.</w:t>
      </w:r>
      <w:hyperlink r:id="rId4" w:tgtFrame="_blank" w:history="1">
        <w:r w:rsidRPr="0093738B">
          <w:rPr>
            <w:rFonts w:ascii="微软雅黑" w:hAnsi="微软雅黑" w:cs="宋体" w:hint="eastAsia"/>
            <w:color w:val="0000FF"/>
            <w:sz w:val="27"/>
          </w:rPr>
          <w:t>2019年度高等学校科学研究优秀成果奖（科学技术）专家提名申请表</w:t>
        </w:r>
      </w:hyperlink>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2.</w:t>
      </w:r>
      <w:hyperlink r:id="rId5" w:tgtFrame="_blank" w:history="1">
        <w:r w:rsidRPr="0093738B">
          <w:rPr>
            <w:rFonts w:ascii="微软雅黑" w:hAnsi="微软雅黑" w:cs="宋体" w:hint="eastAsia"/>
            <w:color w:val="0000FF"/>
            <w:sz w:val="27"/>
          </w:rPr>
          <w:t>2019年度高等学校科学研究优秀成果奖（科学技术）推荐工作手册（只发电子版）</w:t>
        </w:r>
      </w:hyperlink>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3.</w:t>
      </w:r>
      <w:hyperlink r:id="rId6" w:tgtFrame="_blank" w:history="1">
        <w:r w:rsidRPr="0093738B">
          <w:rPr>
            <w:rFonts w:ascii="微软雅黑" w:hAnsi="微软雅黑" w:cs="宋体" w:hint="eastAsia"/>
            <w:color w:val="0000FF"/>
            <w:sz w:val="27"/>
          </w:rPr>
          <w:t>高等学校科学研究优秀成果奖（科学技术）推荐通用项目汇总表</w:t>
        </w:r>
      </w:hyperlink>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4.</w:t>
      </w:r>
      <w:hyperlink r:id="rId7" w:tgtFrame="_blank" w:history="1">
        <w:r w:rsidRPr="0093738B">
          <w:rPr>
            <w:rFonts w:ascii="微软雅黑" w:hAnsi="微软雅黑" w:cs="宋体" w:hint="eastAsia"/>
            <w:color w:val="0000FF"/>
            <w:sz w:val="27"/>
          </w:rPr>
          <w:t>高等学校科学研究优秀成果奖（科学技术）推荐专用项目汇总表</w:t>
        </w:r>
      </w:hyperlink>
    </w:p>
    <w:p w:rsidR="0093738B" w:rsidRPr="0093738B" w:rsidRDefault="0093738B" w:rsidP="0093738B">
      <w:pPr>
        <w:shd w:val="clear" w:color="auto" w:fill="FFFFFF"/>
        <w:adjustRightInd/>
        <w:snapToGrid/>
        <w:spacing w:after="0" w:line="480" w:lineRule="atLeast"/>
        <w:rPr>
          <w:rFonts w:ascii="微软雅黑" w:hAnsi="微软雅黑" w:cs="宋体"/>
          <w:color w:val="4B4B4B"/>
          <w:sz w:val="27"/>
          <w:szCs w:val="27"/>
        </w:rPr>
      </w:pPr>
      <w:r w:rsidRPr="0093738B">
        <w:rPr>
          <w:rFonts w:ascii="微软雅黑" w:hAnsi="微软雅黑" w:cs="宋体" w:hint="eastAsia"/>
          <w:color w:val="4B4B4B"/>
          <w:sz w:val="27"/>
          <w:szCs w:val="27"/>
        </w:rPr>
        <w:t xml:space="preserve">　　　　　5.</w:t>
      </w:r>
      <w:hyperlink r:id="rId8" w:tgtFrame="_blank" w:history="1">
        <w:r w:rsidRPr="0093738B">
          <w:rPr>
            <w:rFonts w:ascii="微软雅黑" w:hAnsi="微软雅黑" w:cs="宋体" w:hint="eastAsia"/>
            <w:color w:val="0000FF"/>
            <w:sz w:val="27"/>
          </w:rPr>
          <w:t>回避专家申请表</w:t>
        </w:r>
      </w:hyperlink>
    </w:p>
    <w:p w:rsidR="0093738B" w:rsidRPr="0093738B" w:rsidRDefault="0093738B" w:rsidP="001F4377">
      <w:pPr>
        <w:shd w:val="clear" w:color="auto" w:fill="FFFFFF"/>
        <w:adjustRightInd/>
        <w:snapToGrid/>
        <w:spacing w:after="0" w:line="480" w:lineRule="atLeast"/>
        <w:ind w:right="405"/>
        <w:jc w:val="right"/>
        <w:rPr>
          <w:rFonts w:ascii="微软雅黑" w:hAnsi="微软雅黑" w:cs="宋体"/>
          <w:color w:val="4B4B4B"/>
          <w:sz w:val="27"/>
          <w:szCs w:val="27"/>
        </w:rPr>
      </w:pPr>
      <w:r w:rsidRPr="0093738B">
        <w:rPr>
          <w:rFonts w:ascii="微软雅黑" w:hAnsi="微软雅黑" w:cs="宋体" w:hint="eastAsia"/>
          <w:color w:val="4B4B4B"/>
          <w:sz w:val="27"/>
          <w:szCs w:val="27"/>
        </w:rPr>
        <w:t>教育部办公厅</w:t>
      </w:r>
    </w:p>
    <w:p w:rsidR="0093738B" w:rsidRPr="0093738B" w:rsidRDefault="0093738B" w:rsidP="0093738B">
      <w:pPr>
        <w:shd w:val="clear" w:color="auto" w:fill="FFFFFF"/>
        <w:adjustRightInd/>
        <w:snapToGrid/>
        <w:spacing w:after="0" w:line="480" w:lineRule="atLeast"/>
        <w:jc w:val="right"/>
        <w:rPr>
          <w:rFonts w:ascii="微软雅黑" w:hAnsi="微软雅黑" w:cs="宋体"/>
          <w:color w:val="4B4B4B"/>
          <w:sz w:val="27"/>
          <w:szCs w:val="27"/>
        </w:rPr>
      </w:pPr>
      <w:r w:rsidRPr="0093738B">
        <w:rPr>
          <w:rFonts w:ascii="微软雅黑" w:hAnsi="微软雅黑" w:cs="宋体" w:hint="eastAsia"/>
          <w:color w:val="4B4B4B"/>
          <w:sz w:val="27"/>
          <w:szCs w:val="27"/>
        </w:rPr>
        <w:t>2019年2月27日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1F4377"/>
    <w:rsid w:val="00323B43"/>
    <w:rsid w:val="003B27A4"/>
    <w:rsid w:val="003C3B31"/>
    <w:rsid w:val="003D37D8"/>
    <w:rsid w:val="00426133"/>
    <w:rsid w:val="004358AB"/>
    <w:rsid w:val="00623A9B"/>
    <w:rsid w:val="008B7726"/>
    <w:rsid w:val="0093738B"/>
    <w:rsid w:val="00A228BB"/>
    <w:rsid w:val="00B224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93738B"/>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3738B"/>
    <w:rPr>
      <w:rFonts w:ascii="宋体" w:eastAsia="宋体" w:hAnsi="宋体" w:cs="宋体"/>
      <w:b/>
      <w:bCs/>
      <w:kern w:val="36"/>
      <w:sz w:val="48"/>
      <w:szCs w:val="48"/>
    </w:rPr>
  </w:style>
  <w:style w:type="paragraph" w:styleId="a3">
    <w:name w:val="Normal (Web)"/>
    <w:basedOn w:val="a"/>
    <w:uiPriority w:val="99"/>
    <w:semiHidden/>
    <w:unhideWhenUsed/>
    <w:rsid w:val="0093738B"/>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93738B"/>
    <w:rPr>
      <w:b/>
      <w:bCs/>
    </w:rPr>
  </w:style>
  <w:style w:type="character" w:styleId="a5">
    <w:name w:val="Hyperlink"/>
    <w:basedOn w:val="a0"/>
    <w:uiPriority w:val="99"/>
    <w:semiHidden/>
    <w:unhideWhenUsed/>
    <w:rsid w:val="0093738B"/>
    <w:rPr>
      <w:color w:val="0000FF"/>
      <w:u w:val="single"/>
    </w:rPr>
  </w:style>
</w:styles>
</file>

<file path=word/webSettings.xml><?xml version="1.0" encoding="utf-8"?>
<w:webSettings xmlns:r="http://schemas.openxmlformats.org/officeDocument/2006/relationships" xmlns:w="http://schemas.openxmlformats.org/wordprocessingml/2006/main">
  <w:divs>
    <w:div w:id="253561907">
      <w:bodyDiv w:val="1"/>
      <w:marLeft w:val="0"/>
      <w:marRight w:val="0"/>
      <w:marTop w:val="0"/>
      <w:marBottom w:val="0"/>
      <w:divBdr>
        <w:top w:val="none" w:sz="0" w:space="0" w:color="auto"/>
        <w:left w:val="none" w:sz="0" w:space="0" w:color="auto"/>
        <w:bottom w:val="none" w:sz="0" w:space="0" w:color="auto"/>
        <w:right w:val="none" w:sz="0" w:space="0" w:color="auto"/>
      </w:divBdr>
      <w:divsChild>
        <w:div w:id="1034307493">
          <w:marLeft w:val="0"/>
          <w:marRight w:val="0"/>
          <w:marTop w:val="0"/>
          <w:marBottom w:val="0"/>
          <w:divBdr>
            <w:top w:val="none" w:sz="0" w:space="0" w:color="auto"/>
            <w:left w:val="none" w:sz="0" w:space="0" w:color="auto"/>
            <w:bottom w:val="none" w:sz="0" w:space="0" w:color="auto"/>
            <w:right w:val="none" w:sz="0" w:space="0" w:color="auto"/>
          </w:divBdr>
          <w:divsChild>
            <w:div w:id="1897037281">
              <w:marLeft w:val="0"/>
              <w:marRight w:val="0"/>
              <w:marTop w:val="450"/>
              <w:marBottom w:val="0"/>
              <w:divBdr>
                <w:top w:val="none" w:sz="0" w:space="0" w:color="auto"/>
                <w:left w:val="none" w:sz="0" w:space="0" w:color="auto"/>
                <w:bottom w:val="none" w:sz="0" w:space="0" w:color="auto"/>
                <w:right w:val="none" w:sz="0" w:space="0" w:color="auto"/>
              </w:divBdr>
            </w:div>
            <w:div w:id="1308434582">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e.gov.cn/srcsite/A16/s7062/201903/W020190311328638621850.doc" TargetMode="External"/><Relationship Id="rId3" Type="http://schemas.openxmlformats.org/officeDocument/2006/relationships/webSettings" Target="webSettings.xml"/><Relationship Id="rId7" Type="http://schemas.openxmlformats.org/officeDocument/2006/relationships/hyperlink" Target="http://www.moe.gov.cn/srcsite/A16/s7062/201903/W020190311328638620387.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rcsite/A16/s7062/201903/W020190311328638617382.doc" TargetMode="External"/><Relationship Id="rId5" Type="http://schemas.openxmlformats.org/officeDocument/2006/relationships/hyperlink" Target="http://www.moe.gov.cn/srcsite/A16/s7062/201903/W020190311328638603855.docx" TargetMode="External"/><Relationship Id="rId10" Type="http://schemas.openxmlformats.org/officeDocument/2006/relationships/theme" Target="theme/theme1.xml"/><Relationship Id="rId4" Type="http://schemas.openxmlformats.org/officeDocument/2006/relationships/hyperlink" Target="http://www.moe.gov.cn/srcsite/A16/s7062/201903/W020190311328638591915.docx"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450</Words>
  <Characters>2566</Characters>
  <Application>Microsoft Office Word</Application>
  <DocSecurity>0</DocSecurity>
  <Lines>21</Lines>
  <Paragraphs>6</Paragraphs>
  <ScaleCrop>false</ScaleCrop>
  <Company/>
  <LinksUpToDate>false</LinksUpToDate>
  <CharactersWithSpaces>3010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周建元</cp:lastModifiedBy>
  <cp:revision>2</cp:revision>
  <cp:lastPrinted>2019-04-10T08:08:00Z</cp:lastPrinted>
  <dcterms:created xsi:type="dcterms:W3CDTF">2019-04-11T07:55:00Z</dcterms:created>
  <dcterms:modified xsi:type="dcterms:W3CDTF">2019-04-11T07:55:00Z</dcterms:modified>
</cp:coreProperties>
</file>